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B1" w:rsidRDefault="00ED6113" w:rsidP="006800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b/>
          <w:sz w:val="28"/>
          <w:szCs w:val="28"/>
          <w:lang w:val="uk-UA"/>
        </w:rPr>
        <w:t>Порядок подання та розгляду заяв про випадки</w:t>
      </w:r>
    </w:p>
    <w:p w:rsidR="006800B1" w:rsidRPr="006800B1" w:rsidRDefault="00ED6113" w:rsidP="006800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80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800B1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680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у закладі освіти</w:t>
      </w:r>
    </w:p>
    <w:p w:rsidR="006800B1" w:rsidRDefault="00ED6113" w:rsidP="0068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1. Заяву про випадки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 у закладі освіти має право подати будь-який учасник освітнього процесу. </w:t>
      </w:r>
    </w:p>
    <w:p w:rsidR="006800B1" w:rsidRDefault="00ED6113" w:rsidP="0068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2. Заява подається керівнику закладу освіти відповідно до Закону України «Про звернення громадян». </w:t>
      </w:r>
    </w:p>
    <w:p w:rsidR="006800B1" w:rsidRDefault="00ED6113" w:rsidP="0068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3. Здобувач освіти, який став свідком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 у школі, зобов’язаний повідомити про це вчителя, вихователя, психолога або безпосередньо керівника закладу освіти . </w:t>
      </w:r>
    </w:p>
    <w:p w:rsidR="006800B1" w:rsidRDefault="00ED6113" w:rsidP="0068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4. Педагог або інший працівник закладу освіти, який став свідком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 або отримав повідомлення про факт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 від здобувача освіти, який був свідком або учасником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, зобов’язаний повідомити керівника закладу освіти про цей факт. </w:t>
      </w:r>
    </w:p>
    <w:p w:rsidR="006800B1" w:rsidRDefault="00ED6113" w:rsidP="0068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5. Керівник закладу освіти має розглянути звернення. </w:t>
      </w:r>
    </w:p>
    <w:p w:rsidR="006800B1" w:rsidRDefault="00ED6113" w:rsidP="0068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6. Керівник закладу освіти створює комісію з розгляду випадків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, яка з’ясовує обставини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800B1" w:rsidRDefault="00ED6113" w:rsidP="0068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7. Якщо випадок цькування був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єдиноразовим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</w:t>
      </w:r>
    </w:p>
    <w:p w:rsidR="006800B1" w:rsidRDefault="00ED6113" w:rsidP="0068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8. Якщо комісія визнала, що це був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 </w:t>
      </w:r>
    </w:p>
    <w:p w:rsidR="009447C4" w:rsidRPr="006800B1" w:rsidRDefault="00ED6113" w:rsidP="00680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9. Здобувач освіти може звернутись на гарячу лінію ГО «Ла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Страда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 Після отримання звернення дитини, відповідна особа або орган інформує керівника закладу освіти у письмовій формі про випадок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800B1">
        <w:rPr>
          <w:rFonts w:ascii="Times New Roman" w:hAnsi="Times New Roman" w:cs="Times New Roman"/>
          <w:sz w:val="28"/>
          <w:szCs w:val="28"/>
          <w:lang w:val="uk-UA"/>
        </w:rPr>
        <w:t xml:space="preserve">. Керівник закладу освіти має розглянути таке звернення та з’ясувати всі обставини </w:t>
      </w:r>
      <w:proofErr w:type="spellStart"/>
      <w:r w:rsidRPr="006800B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p w:rsidR="006800B1" w:rsidRPr="006800B1" w:rsidRDefault="006800B1" w:rsidP="006800B1">
      <w:pPr>
        <w:spacing w:after="0" w:line="360" w:lineRule="auto"/>
        <w:rPr>
          <w:lang w:val="uk-UA"/>
        </w:rPr>
      </w:pPr>
    </w:p>
    <w:sectPr w:rsidR="006800B1" w:rsidRPr="0068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13"/>
    <w:rsid w:val="006800B1"/>
    <w:rsid w:val="009447C4"/>
    <w:rsid w:val="00E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8025"/>
  <w15:chartTrackingRefBased/>
  <w15:docId w15:val="{C3A4AB2D-C6F5-4F7C-B977-5215F6DE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2019-04-01T06:28:00Z</dcterms:created>
  <dcterms:modified xsi:type="dcterms:W3CDTF">2019-04-01T06:46:00Z</dcterms:modified>
</cp:coreProperties>
</file>